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5000" w:type="pct"/>
        <w:tblLook w:val="04A0"/>
      </w:tblPr>
      <w:tblGrid>
        <w:gridCol w:w="9854"/>
      </w:tblGrid>
      <w:tr w:rsidR="00F63388" w:rsidRPr="002718BD" w:rsidTr="007B3089">
        <w:tc>
          <w:tcPr>
            <w:tcW w:w="5000" w:type="pct"/>
            <w:shd w:val="clear" w:color="auto" w:fill="D6E3BC" w:themeFill="accent3" w:themeFillTint="66"/>
          </w:tcPr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>Il DIRITTO per le persone autistiche a una vita piena e indipendente nella misura delle proprie possibilità.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>Il DIRITTO per le persone autistiche a una diagnosi e una valutazione clinica precisa, accessibile e imparziale. Il DIRITTO per le persone autistiche ad una educazione accessibile e appropriata.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o i propri rappresentanti a partecipare a ogni decisione riguardo al proprio futuro e, per quanto possibile, al riconoscimento e al rispetto dei propri desideri.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ad una abitazione accessibile e appropriata.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alle attrezzature, all'aiuto e alla presa in carico necessaria a condurre una vita pienamente produttiva, dignitosa e indipendente.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>Il DIRITTO per le persone autistiche di un reddito o ad uno stipendio sufficiente a provvedere al proprio sostentamento.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 partecipare, per quanto possibile, alla sviluppo oalla gestione dei servizi realizzati per il loro benessere.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 consulenze e cure accessibile e appropriato perla propria salute mentale e fisica e per la propria vita spirituale, cioè a trattamenti e cure mediche accessibili, qualificati e somministrati soltanto a ragion veduta e con tutte leprecauzioni del caso.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 una formazione corrispondente alle proprie aspirazioni e a un lavoro significativo senza discriminazione o pregiudizi; la formazione professionale e il lavoro dovrebbero tenere conto delle capacità e delle inclinazioni individuali.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 mezzi di trasporto accessibili e alla libertà di movimento.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ad aver accesso ad attività culturali, ricreative e sportive e a goderne pienamente.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 godere e usufruire di tutte le risorse, i servizi e le attività a disposizione del resto della popolazione.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ad avere relazioni sessuali, compreso il matrimonio, senza coercizione o sfruttamento.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(o i propri rappresentanti) alla rappresentanza e all’assistenza giuridica e alla piena protezione dei propri diritti legali.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 xml:space="preserve">Il DIRITTO per le persone autistiche a non dover subire la paura o lo minaccia di un internamento ingiustificato in ospedale psichiatrico o in qualunque altro istituto di reclusione. 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>Il DIRITTO per le persone autistiche a non subire maltrattamenti fisici o abbandono terapeutico.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>Il DIRITTO per le persone autistiche a non ricevere trattamenti farmacologici inappropriati o eccessivi.</w:t>
            </w:r>
          </w:p>
          <w:p w:rsidR="00F63388" w:rsidRPr="00F63388" w:rsidRDefault="00F63388" w:rsidP="00F63388">
            <w:pPr>
              <w:pStyle w:val="CM19"/>
              <w:numPr>
                <w:ilvl w:val="0"/>
                <w:numId w:val="1"/>
              </w:numPr>
              <w:shd w:val="clear" w:color="auto" w:fill="D6E3BC" w:themeFill="accent3" w:themeFillTint="66"/>
              <w:spacing w:after="0" w:line="276" w:lineRule="auto"/>
              <w:ind w:left="453" w:hanging="357"/>
              <w:jc w:val="both"/>
              <w:rPr>
                <w:rFonts w:ascii="Calibri Light" w:hAnsi="Calibri Light" w:cs="Calibri Light"/>
              </w:rPr>
            </w:pPr>
            <w:r w:rsidRPr="00F63388">
              <w:rPr>
                <w:rFonts w:ascii="Calibri Light" w:hAnsi="Calibri Light" w:cs="Calibri Light"/>
              </w:rPr>
              <w:t>Il DIRITTO per le persone autistiche (o i propri rappresentanti) all’accesso ad ogni documentazione personale in campo medico, psicologico, psichiatrico o educativo.</w:t>
            </w:r>
          </w:p>
        </w:tc>
      </w:tr>
    </w:tbl>
    <w:p w:rsidR="00F63388" w:rsidRPr="002718BD" w:rsidRDefault="00F63388" w:rsidP="00F63388">
      <w:pPr>
        <w:pStyle w:val="CM19"/>
        <w:spacing w:after="0"/>
        <w:jc w:val="both"/>
        <w:rPr>
          <w:rFonts w:ascii="Calibri Light" w:hAnsi="Calibri Light" w:cs="Calibri Light"/>
          <w:sz w:val="22"/>
          <w:szCs w:val="22"/>
        </w:rPr>
      </w:pPr>
    </w:p>
    <w:p w:rsidR="00F63388" w:rsidRDefault="00F63388" w:rsidP="00F63388">
      <w:pPr>
        <w:pStyle w:val="CM19"/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A4261E" w:rsidRDefault="00A4261E"/>
    <w:sectPr w:rsidR="00A4261E" w:rsidSect="00D20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427" w:rsidRDefault="00630427" w:rsidP="00F63388">
      <w:pPr>
        <w:spacing w:after="0" w:line="240" w:lineRule="auto"/>
      </w:pPr>
      <w:r>
        <w:separator/>
      </w:r>
    </w:p>
  </w:endnote>
  <w:endnote w:type="continuationSeparator" w:id="1">
    <w:p w:rsidR="00630427" w:rsidRDefault="00630427" w:rsidP="00F6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C" w:rsidRDefault="00DD140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469548"/>
      <w:docPartObj>
        <w:docPartGallery w:val="Page Numbers (Bottom of Page)"/>
        <w:docPartUnique/>
      </w:docPartObj>
    </w:sdtPr>
    <w:sdtContent>
      <w:p w:rsidR="00F63388" w:rsidRDefault="00D20AC6">
        <w:pPr>
          <w:pStyle w:val="Pidipagina"/>
          <w:jc w:val="right"/>
        </w:pPr>
        <w:fldSimple w:instr=" PAGE   \* MERGEFORMAT ">
          <w:r w:rsidR="00DD140C">
            <w:rPr>
              <w:noProof/>
            </w:rPr>
            <w:t>1</w:t>
          </w:r>
        </w:fldSimple>
      </w:p>
    </w:sdtContent>
  </w:sdt>
  <w:p w:rsidR="00F63388" w:rsidRDefault="00F6338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C" w:rsidRDefault="00DD14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427" w:rsidRDefault="00630427" w:rsidP="00F63388">
      <w:pPr>
        <w:spacing w:after="0" w:line="240" w:lineRule="auto"/>
      </w:pPr>
      <w:r>
        <w:separator/>
      </w:r>
    </w:p>
  </w:footnote>
  <w:footnote w:type="continuationSeparator" w:id="1">
    <w:p w:rsidR="00630427" w:rsidRDefault="00630427" w:rsidP="00F6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C" w:rsidRDefault="00DD140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C" w:rsidRDefault="00DD140C">
    <w:pPr>
      <w:pStyle w:val="Intestazione"/>
      <w:rPr>
        <w:color w:val="92D050"/>
      </w:rPr>
    </w:pPr>
    <w:r>
      <w:rPr>
        <w:color w:val="92D050"/>
      </w:rPr>
      <w:t>WELNESS SRL SEDE LEGALE/SEDI OPERATIVE</w:t>
    </w:r>
  </w:p>
  <w:p w:rsidR="00F63388" w:rsidRPr="00DD140C" w:rsidRDefault="00F63388">
    <w:pPr>
      <w:pStyle w:val="Intestazione"/>
      <w:rPr>
        <w:color w:val="92D050"/>
      </w:rPr>
    </w:pPr>
    <w:r w:rsidRPr="00DD140C">
      <w:rPr>
        <w:color w:val="92D050"/>
      </w:rPr>
      <w:t>CARTA DEI DIRITTI DELLA PERSONA CON AUTISMO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40C" w:rsidRDefault="00DD140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471A"/>
    <w:multiLevelType w:val="hybridMultilevel"/>
    <w:tmpl w:val="014E6F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3388"/>
    <w:rsid w:val="00630427"/>
    <w:rsid w:val="00A4261E"/>
    <w:rsid w:val="00D20AC6"/>
    <w:rsid w:val="00DD140C"/>
    <w:rsid w:val="00F6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A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6338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9">
    <w:name w:val="CM19"/>
    <w:basedOn w:val="Normale"/>
    <w:next w:val="Normale"/>
    <w:uiPriority w:val="99"/>
    <w:rsid w:val="00F63388"/>
    <w:pPr>
      <w:widowControl w:val="0"/>
      <w:autoSpaceDE w:val="0"/>
      <w:autoSpaceDN w:val="0"/>
      <w:adjustRightInd w:val="0"/>
      <w:spacing w:after="125" w:line="240" w:lineRule="auto"/>
    </w:pPr>
    <w:rPr>
      <w:rFonts w:ascii="Helvetica" w:eastAsia="Times New Roman" w:hAnsi="Helvetica" w:cs="Helvetic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3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3388"/>
  </w:style>
  <w:style w:type="paragraph" w:styleId="Pidipagina">
    <w:name w:val="footer"/>
    <w:basedOn w:val="Normale"/>
    <w:link w:val="PidipaginaCarattere"/>
    <w:uiPriority w:val="99"/>
    <w:unhideWhenUsed/>
    <w:rsid w:val="00F63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2025-05-07T15:04:00Z</cp:lastPrinted>
  <dcterms:created xsi:type="dcterms:W3CDTF">2025-04-17T15:05:00Z</dcterms:created>
  <dcterms:modified xsi:type="dcterms:W3CDTF">2025-05-07T15:04:00Z</dcterms:modified>
</cp:coreProperties>
</file>